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05BB" w14:textId="77777777" w:rsidR="0022212B" w:rsidRDefault="0022212B" w:rsidP="0022212B">
      <w:pPr>
        <w:tabs>
          <w:tab w:val="left" w:pos="540"/>
        </w:tabs>
        <w:spacing w:after="0" w:line="240" w:lineRule="auto"/>
        <w:jc w:val="center"/>
        <w:rPr>
          <w:rFonts w:ascii="Times New Roman" w:hAnsi="Times New Roman" w:cs="Times New Roman"/>
          <w:b/>
          <w:sz w:val="24"/>
        </w:rPr>
      </w:pPr>
      <w:r w:rsidRPr="00AF1389">
        <w:rPr>
          <w:rFonts w:ascii="Times New Roman" w:hAnsi="Times New Roman" w:cs="Times New Roman"/>
          <w:b/>
          <w:sz w:val="24"/>
        </w:rPr>
        <w:t>“KAKOU KORAKOS OON”</w:t>
      </w:r>
      <w:r>
        <w:rPr>
          <w:rFonts w:ascii="Times New Roman" w:hAnsi="Times New Roman" w:cs="Times New Roman"/>
          <w:b/>
          <w:sz w:val="24"/>
        </w:rPr>
        <w:t>:</w:t>
      </w:r>
    </w:p>
    <w:p w14:paraId="18E9C8AD" w14:textId="77777777" w:rsidR="0022212B" w:rsidRDefault="0022212B" w:rsidP="0022212B">
      <w:pPr>
        <w:tabs>
          <w:tab w:val="left" w:pos="540"/>
        </w:tabs>
        <w:spacing w:after="0" w:line="240" w:lineRule="auto"/>
        <w:jc w:val="center"/>
        <w:rPr>
          <w:rFonts w:ascii="Times New Roman" w:hAnsi="Times New Roman" w:cs="Times New Roman"/>
          <w:b/>
          <w:sz w:val="24"/>
        </w:rPr>
      </w:pPr>
      <w:r>
        <w:rPr>
          <w:rFonts w:ascii="Times New Roman" w:hAnsi="Times New Roman" w:cs="Times New Roman"/>
          <w:b/>
          <w:sz w:val="24"/>
        </w:rPr>
        <w:t xml:space="preserve">Rhetoric &amp; the Story of </w:t>
      </w:r>
      <w:proofErr w:type="spellStart"/>
      <w:r>
        <w:rPr>
          <w:rFonts w:ascii="Times New Roman" w:hAnsi="Times New Roman" w:cs="Times New Roman"/>
          <w:b/>
          <w:sz w:val="24"/>
        </w:rPr>
        <w:t>Corax</w:t>
      </w:r>
      <w:proofErr w:type="spellEnd"/>
      <w:r>
        <w:rPr>
          <w:rFonts w:ascii="Times New Roman" w:hAnsi="Times New Roman" w:cs="Times New Roman"/>
          <w:b/>
          <w:sz w:val="24"/>
        </w:rPr>
        <w:t xml:space="preserve"> vs. </w:t>
      </w:r>
      <w:proofErr w:type="spellStart"/>
      <w:r>
        <w:rPr>
          <w:rFonts w:ascii="Times New Roman" w:hAnsi="Times New Roman" w:cs="Times New Roman"/>
          <w:b/>
          <w:sz w:val="24"/>
        </w:rPr>
        <w:t>Tisias</w:t>
      </w:r>
      <w:proofErr w:type="spellEnd"/>
    </w:p>
    <w:p w14:paraId="5BC4647F" w14:textId="77777777" w:rsidR="0022212B" w:rsidRDefault="0022212B" w:rsidP="0022212B">
      <w:pPr>
        <w:tabs>
          <w:tab w:val="left" w:pos="540"/>
        </w:tabs>
        <w:spacing w:after="0" w:line="240" w:lineRule="auto"/>
        <w:jc w:val="center"/>
        <w:rPr>
          <w:rFonts w:ascii="Times New Roman" w:hAnsi="Times New Roman" w:cs="Times New Roman"/>
          <w:b/>
          <w:sz w:val="24"/>
        </w:rPr>
      </w:pPr>
    </w:p>
    <w:p w14:paraId="18503933" w14:textId="77777777" w:rsidR="0022212B" w:rsidRDefault="0022212B" w:rsidP="0022212B">
      <w:pPr>
        <w:tabs>
          <w:tab w:val="left" w:pos="540"/>
        </w:tabs>
        <w:spacing w:after="0" w:line="240" w:lineRule="auto"/>
        <w:rPr>
          <w:rFonts w:ascii="Times New Roman" w:hAnsi="Times New Roman" w:cs="Times New Roman"/>
          <w:color w:val="FF0000"/>
          <w:sz w:val="24"/>
        </w:rPr>
      </w:pPr>
      <w:r>
        <w:rPr>
          <w:rFonts w:ascii="Times New Roman" w:hAnsi="Times New Roman" w:cs="Times New Roman"/>
          <w:b/>
          <w:sz w:val="24"/>
        </w:rPr>
        <w:t>The Scene: “</w:t>
      </w:r>
      <w:proofErr w:type="spellStart"/>
      <w:r>
        <w:rPr>
          <w:rFonts w:ascii="Times New Roman" w:hAnsi="Times New Roman" w:cs="Times New Roman"/>
          <w:color w:val="FF0000"/>
          <w:sz w:val="24"/>
        </w:rPr>
        <w:t>Corax</w:t>
      </w:r>
      <w:proofErr w:type="spellEnd"/>
      <w:r>
        <w:rPr>
          <w:rFonts w:ascii="Times New Roman" w:hAnsi="Times New Roman" w:cs="Times New Roman"/>
          <w:color w:val="FF0000"/>
          <w:sz w:val="24"/>
        </w:rPr>
        <w:t xml:space="preserve"> (the teacher) and his private student, </w:t>
      </w:r>
      <w:proofErr w:type="spellStart"/>
      <w:r>
        <w:rPr>
          <w:rFonts w:ascii="Times New Roman" w:hAnsi="Times New Roman" w:cs="Times New Roman"/>
          <w:color w:val="FF0000"/>
          <w:sz w:val="24"/>
        </w:rPr>
        <w:t>Tisias</w:t>
      </w:r>
      <w:proofErr w:type="spellEnd"/>
      <w:r>
        <w:rPr>
          <w:rFonts w:ascii="Times New Roman" w:hAnsi="Times New Roman" w:cs="Times New Roman"/>
          <w:color w:val="FF0000"/>
          <w:sz w:val="24"/>
        </w:rPr>
        <w:t xml:space="preserve"> were reputedly the first Sophists. Like many young men with an appetite for the worldly success, </w:t>
      </w:r>
      <w:proofErr w:type="spellStart"/>
      <w:r>
        <w:rPr>
          <w:rFonts w:ascii="Times New Roman" w:hAnsi="Times New Roman" w:cs="Times New Roman"/>
          <w:color w:val="FF0000"/>
          <w:sz w:val="24"/>
        </w:rPr>
        <w:t>Tisias</w:t>
      </w:r>
      <w:proofErr w:type="spellEnd"/>
      <w:r>
        <w:rPr>
          <w:rFonts w:ascii="Times New Roman" w:hAnsi="Times New Roman" w:cs="Times New Roman"/>
          <w:color w:val="FF0000"/>
          <w:sz w:val="24"/>
        </w:rPr>
        <w:t xml:space="preserve"> sought training from </w:t>
      </w:r>
      <w:proofErr w:type="spellStart"/>
      <w:r>
        <w:rPr>
          <w:rFonts w:ascii="Times New Roman" w:hAnsi="Times New Roman" w:cs="Times New Roman"/>
          <w:color w:val="FF0000"/>
          <w:sz w:val="24"/>
        </w:rPr>
        <w:t>Corax</w:t>
      </w:r>
      <w:proofErr w:type="spellEnd"/>
      <w:r>
        <w:rPr>
          <w:rFonts w:ascii="Times New Roman" w:hAnsi="Times New Roman" w:cs="Times New Roman"/>
          <w:color w:val="FF0000"/>
          <w:sz w:val="24"/>
        </w:rPr>
        <w:t xml:space="preserve"> in the hope of being able to  become wealthy by practicing the art of rhetoric/ persuasion in courts ( like to become a  lawyer). Wishing to make sure he was not duped by his teacher, </w:t>
      </w:r>
      <w:proofErr w:type="spellStart"/>
      <w:r>
        <w:rPr>
          <w:rFonts w:ascii="Times New Roman" w:hAnsi="Times New Roman" w:cs="Times New Roman"/>
          <w:color w:val="FF0000"/>
          <w:sz w:val="24"/>
        </w:rPr>
        <w:t>Tisias</w:t>
      </w:r>
      <w:proofErr w:type="spellEnd"/>
      <w:r>
        <w:rPr>
          <w:rFonts w:ascii="Times New Roman" w:hAnsi="Times New Roman" w:cs="Times New Roman"/>
          <w:color w:val="FF0000"/>
          <w:sz w:val="24"/>
        </w:rPr>
        <w:t xml:space="preserve"> contracted to pay </w:t>
      </w:r>
      <w:proofErr w:type="spellStart"/>
      <w:r>
        <w:rPr>
          <w:rFonts w:ascii="Times New Roman" w:hAnsi="Times New Roman" w:cs="Times New Roman"/>
          <w:color w:val="FF0000"/>
          <w:sz w:val="24"/>
        </w:rPr>
        <w:t>Corax</w:t>
      </w:r>
      <w:proofErr w:type="spellEnd"/>
      <w:r>
        <w:rPr>
          <w:rFonts w:ascii="Times New Roman" w:hAnsi="Times New Roman" w:cs="Times New Roman"/>
          <w:color w:val="FF0000"/>
          <w:sz w:val="24"/>
        </w:rPr>
        <w:t xml:space="preserve"> only after he had actually won a law case. On this condition his training commenced and soon enough was over. Years went by, and </w:t>
      </w:r>
      <w:proofErr w:type="spellStart"/>
      <w:r>
        <w:rPr>
          <w:rFonts w:ascii="Times New Roman" w:hAnsi="Times New Roman" w:cs="Times New Roman"/>
          <w:color w:val="FF0000"/>
          <w:sz w:val="24"/>
        </w:rPr>
        <w:t>Tisias</w:t>
      </w:r>
      <w:proofErr w:type="spellEnd"/>
      <w:r>
        <w:rPr>
          <w:rFonts w:ascii="Times New Roman" w:hAnsi="Times New Roman" w:cs="Times New Roman"/>
          <w:color w:val="FF0000"/>
          <w:sz w:val="24"/>
        </w:rPr>
        <w:t xml:space="preserve"> brought no lawsuit against anyone. </w:t>
      </w:r>
      <w:proofErr w:type="spellStart"/>
      <w:r>
        <w:rPr>
          <w:rFonts w:ascii="Times New Roman" w:hAnsi="Times New Roman" w:cs="Times New Roman"/>
          <w:color w:val="FF0000"/>
          <w:sz w:val="24"/>
        </w:rPr>
        <w:t>Corax</w:t>
      </w:r>
      <w:proofErr w:type="spellEnd"/>
      <w:r>
        <w:rPr>
          <w:rFonts w:ascii="Times New Roman" w:hAnsi="Times New Roman" w:cs="Times New Roman"/>
          <w:color w:val="FF0000"/>
          <w:sz w:val="24"/>
        </w:rPr>
        <w:t xml:space="preserve"> had been willing to wait to be paid, but not forever, so he brought a suit against </w:t>
      </w:r>
      <w:proofErr w:type="spellStart"/>
      <w:r>
        <w:rPr>
          <w:rFonts w:ascii="Times New Roman" w:hAnsi="Times New Roman" w:cs="Times New Roman"/>
          <w:color w:val="FF0000"/>
          <w:sz w:val="24"/>
        </w:rPr>
        <w:t>Tisias</w:t>
      </w:r>
      <w:proofErr w:type="spellEnd"/>
      <w:r>
        <w:rPr>
          <w:rFonts w:ascii="Times New Roman" w:hAnsi="Times New Roman" w:cs="Times New Roman"/>
          <w:color w:val="FF0000"/>
          <w:sz w:val="24"/>
        </w:rPr>
        <w:t xml:space="preserve"> to recover his fee.”</w:t>
      </w:r>
    </w:p>
    <w:p w14:paraId="58AF23EE" w14:textId="77777777" w:rsidR="0022212B" w:rsidRDefault="0022212B" w:rsidP="0022212B">
      <w:pPr>
        <w:tabs>
          <w:tab w:val="left" w:pos="540"/>
        </w:tabs>
        <w:spacing w:after="0" w:line="240" w:lineRule="auto"/>
        <w:rPr>
          <w:rFonts w:ascii="Times New Roman" w:hAnsi="Times New Roman" w:cs="Times New Roman"/>
          <w:color w:val="FF0000"/>
          <w:sz w:val="24"/>
        </w:rPr>
      </w:pPr>
    </w:p>
    <w:p w14:paraId="52024976" w14:textId="77777777" w:rsidR="0022212B" w:rsidRDefault="0022212B" w:rsidP="0022212B">
      <w:pPr>
        <w:tabs>
          <w:tab w:val="left" w:pos="540"/>
        </w:tabs>
        <w:spacing w:after="0" w:line="240" w:lineRule="auto"/>
        <w:rPr>
          <w:rFonts w:ascii="Times New Roman" w:hAnsi="Times New Roman" w:cs="Times New Roman"/>
          <w:sz w:val="24"/>
        </w:rPr>
      </w:pPr>
      <w:proofErr w:type="spellStart"/>
      <w:r>
        <w:rPr>
          <w:rFonts w:ascii="Times New Roman" w:hAnsi="Times New Roman" w:cs="Times New Roman"/>
          <w:b/>
          <w:sz w:val="24"/>
        </w:rPr>
        <w:t>Tisias</w:t>
      </w:r>
      <w:proofErr w:type="spellEnd"/>
      <w:r>
        <w:rPr>
          <w:rFonts w:ascii="Times New Roman" w:hAnsi="Times New Roman" w:cs="Times New Roman"/>
          <w:b/>
          <w:sz w:val="24"/>
        </w:rPr>
        <w:t xml:space="preserve">: </w:t>
      </w:r>
      <w:r>
        <w:rPr>
          <w:rFonts w:ascii="Times New Roman" w:hAnsi="Times New Roman" w:cs="Times New Roman"/>
          <w:sz w:val="24"/>
        </w:rPr>
        <w:t>Your Honors, I stand before you today in humility of spirit and purity of motive. I ask only that your listen patiently and judge rightly in issuing your verdict.</w:t>
      </w:r>
    </w:p>
    <w:p w14:paraId="3CC91234" w14:textId="77777777" w:rsidR="0022212B" w:rsidRPr="00BD1EE1" w:rsidRDefault="0022212B" w:rsidP="0022212B">
      <w:pPr>
        <w:tabs>
          <w:tab w:val="left" w:pos="540"/>
        </w:tabs>
        <w:spacing w:after="0" w:line="240" w:lineRule="auto"/>
        <w:rPr>
          <w:rFonts w:ascii="Times New Roman" w:hAnsi="Times New Roman" w:cs="Times New Roman"/>
          <w:sz w:val="10"/>
          <w:szCs w:val="10"/>
        </w:rPr>
      </w:pPr>
    </w:p>
    <w:p w14:paraId="08CC22AB" w14:textId="77777777" w:rsidR="0022212B" w:rsidRDefault="0022212B" w:rsidP="0022212B">
      <w:pPr>
        <w:tabs>
          <w:tab w:val="left" w:pos="540"/>
        </w:tabs>
        <w:spacing w:after="0" w:line="240" w:lineRule="auto"/>
        <w:rPr>
          <w:rFonts w:ascii="Times New Roman" w:hAnsi="Times New Roman" w:cs="Times New Roman"/>
          <w:sz w:val="24"/>
        </w:rPr>
      </w:pPr>
      <w:r>
        <w:rPr>
          <w:rFonts w:ascii="Times New Roman" w:hAnsi="Times New Roman" w:cs="Times New Roman"/>
          <w:sz w:val="24"/>
        </w:rPr>
        <w:t xml:space="preserve">Your Honors, I charge </w:t>
      </w:r>
      <w:proofErr w:type="spellStart"/>
      <w:r w:rsidRPr="00EF1163">
        <w:rPr>
          <w:rFonts w:ascii="Times New Roman" w:hAnsi="Times New Roman" w:cs="Times New Roman"/>
          <w:b/>
          <w:sz w:val="24"/>
        </w:rPr>
        <w:t>Corax</w:t>
      </w:r>
      <w:proofErr w:type="spellEnd"/>
      <w:r>
        <w:rPr>
          <w:rFonts w:ascii="Times New Roman" w:hAnsi="Times New Roman" w:cs="Times New Roman"/>
          <w:color w:val="FF0000"/>
          <w:sz w:val="24"/>
        </w:rPr>
        <w:t xml:space="preserve"> </w:t>
      </w:r>
      <w:r>
        <w:rPr>
          <w:rFonts w:ascii="Times New Roman" w:hAnsi="Times New Roman" w:cs="Times New Roman"/>
          <w:sz w:val="24"/>
        </w:rPr>
        <w:t xml:space="preserve">for failing to teach me well the art of Rhetoric. The proof of this charge is here before us today. For if I should lose my case, it will surely proof that I was not taught Rhetoric very well. And this being the case, I should NOT have to pay for the tuition. </w:t>
      </w:r>
    </w:p>
    <w:p w14:paraId="1A5AC26E" w14:textId="77777777" w:rsidR="0022212B" w:rsidRDefault="0022212B" w:rsidP="0022212B">
      <w:pPr>
        <w:tabs>
          <w:tab w:val="left" w:pos="540"/>
        </w:tabs>
        <w:spacing w:after="0" w:line="240" w:lineRule="auto"/>
        <w:rPr>
          <w:rFonts w:ascii="Times New Roman" w:hAnsi="Times New Roman" w:cs="Times New Roman"/>
          <w:sz w:val="24"/>
        </w:rPr>
      </w:pPr>
      <w:r>
        <w:rPr>
          <w:rFonts w:ascii="Times New Roman" w:hAnsi="Times New Roman" w:cs="Times New Roman"/>
          <w:sz w:val="24"/>
        </w:rPr>
        <w:t>For on one should have to pay for services that weren’t rendered according to what was expected.</w:t>
      </w:r>
    </w:p>
    <w:p w14:paraId="26E1B44E" w14:textId="77777777" w:rsidR="0022212B" w:rsidRPr="00BD1EE1" w:rsidRDefault="0022212B" w:rsidP="0022212B">
      <w:pPr>
        <w:tabs>
          <w:tab w:val="left" w:pos="540"/>
        </w:tabs>
        <w:spacing w:after="0" w:line="240" w:lineRule="auto"/>
        <w:rPr>
          <w:rFonts w:ascii="Times New Roman" w:hAnsi="Times New Roman" w:cs="Times New Roman"/>
          <w:sz w:val="10"/>
          <w:szCs w:val="10"/>
        </w:rPr>
      </w:pPr>
    </w:p>
    <w:p w14:paraId="3BCECC9C" w14:textId="77777777" w:rsidR="0022212B" w:rsidRDefault="0022212B" w:rsidP="0022212B">
      <w:pPr>
        <w:tabs>
          <w:tab w:val="left" w:pos="540"/>
        </w:tabs>
        <w:spacing w:after="0" w:line="240" w:lineRule="auto"/>
        <w:rPr>
          <w:rFonts w:ascii="Times New Roman" w:hAnsi="Times New Roman" w:cs="Times New Roman"/>
          <w:sz w:val="24"/>
        </w:rPr>
      </w:pPr>
      <w:r>
        <w:rPr>
          <w:rFonts w:ascii="Times New Roman" w:hAnsi="Times New Roman" w:cs="Times New Roman"/>
          <w:sz w:val="24"/>
        </w:rPr>
        <w:t>On the other hand, if I win the case, it shows that I had enough sense and talent to figure out the art of Rhetoric out on my own, despite the negligence of my instructor.</w:t>
      </w:r>
      <w:r>
        <w:rPr>
          <w:rFonts w:ascii="Times New Roman" w:hAnsi="Times New Roman" w:cs="Times New Roman"/>
          <w:color w:val="FF0000"/>
          <w:sz w:val="24"/>
        </w:rPr>
        <w:t xml:space="preserve"> </w:t>
      </w:r>
      <w:r>
        <w:rPr>
          <w:rFonts w:ascii="Times New Roman" w:hAnsi="Times New Roman" w:cs="Times New Roman"/>
          <w:sz w:val="24"/>
        </w:rPr>
        <w:t>But even this is not necessary to my case, f</w:t>
      </w:r>
      <w:r w:rsidRPr="0092008B">
        <w:rPr>
          <w:rFonts w:ascii="Times New Roman" w:hAnsi="Times New Roman" w:cs="Times New Roman"/>
          <w:sz w:val="24"/>
        </w:rPr>
        <w:t xml:space="preserve">or a ruling against </w:t>
      </w:r>
      <w:proofErr w:type="spellStart"/>
      <w:r>
        <w:rPr>
          <w:rFonts w:ascii="Times New Roman" w:hAnsi="Times New Roman" w:cs="Times New Roman"/>
          <w:b/>
          <w:sz w:val="24"/>
        </w:rPr>
        <w:t>Corax</w:t>
      </w:r>
      <w:proofErr w:type="spellEnd"/>
      <w:r>
        <w:rPr>
          <w:rFonts w:ascii="Times New Roman" w:hAnsi="Times New Roman" w:cs="Times New Roman"/>
          <w:sz w:val="24"/>
        </w:rPr>
        <w:t xml:space="preserve"> is a ruling for me. And a ruling for me means I do not have to pay tuition. In either case, then, I should NOT have to pay tuition.</w:t>
      </w:r>
    </w:p>
    <w:p w14:paraId="078C3FF6" w14:textId="77777777" w:rsidR="0022212B" w:rsidRDefault="0022212B" w:rsidP="0022212B">
      <w:pPr>
        <w:tabs>
          <w:tab w:val="left" w:pos="540"/>
        </w:tabs>
        <w:spacing w:after="0" w:line="240" w:lineRule="auto"/>
        <w:rPr>
          <w:rFonts w:ascii="Times New Roman" w:hAnsi="Times New Roman" w:cs="Times New Roman"/>
          <w:sz w:val="24"/>
        </w:rPr>
      </w:pPr>
    </w:p>
    <w:p w14:paraId="2A7E7831" w14:textId="77777777" w:rsidR="0022212B" w:rsidRDefault="0022212B" w:rsidP="0022212B">
      <w:pPr>
        <w:tabs>
          <w:tab w:val="left" w:pos="540"/>
        </w:tabs>
        <w:spacing w:after="0" w:line="240" w:lineRule="auto"/>
        <w:rPr>
          <w:rFonts w:ascii="Times New Roman" w:hAnsi="Times New Roman" w:cs="Times New Roman"/>
          <w:sz w:val="24"/>
        </w:rPr>
      </w:pPr>
      <w:proofErr w:type="spellStart"/>
      <w:r>
        <w:rPr>
          <w:rFonts w:ascii="Times New Roman" w:hAnsi="Times New Roman" w:cs="Times New Roman"/>
          <w:b/>
          <w:sz w:val="24"/>
        </w:rPr>
        <w:t>Corax</w:t>
      </w:r>
      <w:proofErr w:type="spellEnd"/>
      <w:r>
        <w:rPr>
          <w:rFonts w:ascii="Times New Roman" w:hAnsi="Times New Roman" w:cs="Times New Roman"/>
          <w:b/>
          <w:sz w:val="24"/>
        </w:rPr>
        <w:t>:</w:t>
      </w:r>
      <w:r>
        <w:rPr>
          <w:rFonts w:ascii="Times New Roman" w:hAnsi="Times New Roman" w:cs="Times New Roman"/>
          <w:sz w:val="24"/>
        </w:rPr>
        <w:t xml:space="preserve"> Your Honors, I, too, stand humbly before you. I, too, recognize, in years far more experienced than that of my </w:t>
      </w:r>
      <w:r w:rsidRPr="00680663">
        <w:rPr>
          <w:rFonts w:ascii="Times New Roman" w:hAnsi="Times New Roman" w:cs="Times New Roman"/>
          <w:sz w:val="24"/>
        </w:rPr>
        <w:t xml:space="preserve">adversary, your outstanding record of prudent and just decision </w:t>
      </w:r>
      <w:r>
        <w:rPr>
          <w:rFonts w:ascii="Times New Roman" w:hAnsi="Times New Roman" w:cs="Times New Roman"/>
          <w:sz w:val="24"/>
        </w:rPr>
        <w:t>making on behalf of those whose cause is just. We are indeed fortunate to gain a hearing before you. This, then, is my case.</w:t>
      </w:r>
    </w:p>
    <w:p w14:paraId="50D5AFA4" w14:textId="77777777" w:rsidR="0022212B" w:rsidRPr="00BD1EE1" w:rsidRDefault="0022212B" w:rsidP="0022212B">
      <w:pPr>
        <w:tabs>
          <w:tab w:val="left" w:pos="540"/>
        </w:tabs>
        <w:spacing w:after="0" w:line="240" w:lineRule="auto"/>
        <w:rPr>
          <w:rFonts w:ascii="Times New Roman" w:hAnsi="Times New Roman" w:cs="Times New Roman"/>
          <w:sz w:val="10"/>
          <w:szCs w:val="10"/>
        </w:rPr>
      </w:pPr>
    </w:p>
    <w:p w14:paraId="30BFF721" w14:textId="77777777" w:rsidR="0022212B" w:rsidRDefault="0022212B" w:rsidP="0022212B">
      <w:pPr>
        <w:tabs>
          <w:tab w:val="left" w:pos="540"/>
        </w:tabs>
        <w:spacing w:after="0" w:line="240" w:lineRule="auto"/>
        <w:rPr>
          <w:rFonts w:ascii="Times New Roman" w:hAnsi="Times New Roman" w:cs="Times New Roman"/>
          <w:sz w:val="24"/>
        </w:rPr>
      </w:pPr>
      <w:r>
        <w:rPr>
          <w:rFonts w:ascii="Times New Roman" w:hAnsi="Times New Roman" w:cs="Times New Roman"/>
          <w:sz w:val="24"/>
        </w:rPr>
        <w:t xml:space="preserve">I have given </w:t>
      </w:r>
      <w:proofErr w:type="spellStart"/>
      <w:r>
        <w:rPr>
          <w:rFonts w:ascii="Times New Roman" w:hAnsi="Times New Roman" w:cs="Times New Roman"/>
          <w:b/>
          <w:sz w:val="24"/>
        </w:rPr>
        <w:t>Tisias</w:t>
      </w:r>
      <w:proofErr w:type="spellEnd"/>
      <w:r>
        <w:rPr>
          <w:rFonts w:ascii="Times New Roman" w:hAnsi="Times New Roman" w:cs="Times New Roman"/>
          <w:sz w:val="24"/>
        </w:rPr>
        <w:t xml:space="preserve"> the very best education in rhetoric of which I am capable, on the condition that he would at some point in his career pay my tuition. This he has not done. Now, if you rule against me – that is, if </w:t>
      </w:r>
      <w:proofErr w:type="spellStart"/>
      <w:r>
        <w:rPr>
          <w:rFonts w:ascii="Times New Roman" w:hAnsi="Times New Roman" w:cs="Times New Roman"/>
          <w:b/>
          <w:sz w:val="24"/>
        </w:rPr>
        <w:t>Tisias</w:t>
      </w:r>
      <w:proofErr w:type="spellEnd"/>
      <w:r>
        <w:rPr>
          <w:rFonts w:ascii="Times New Roman" w:hAnsi="Times New Roman" w:cs="Times New Roman"/>
          <w:sz w:val="24"/>
        </w:rPr>
        <w:t xml:space="preserve"> does in fact win his case – it serves to show that I taught him Rhetoric well, in which case he should be required to pay my tuition. If, however, </w:t>
      </w:r>
      <w:proofErr w:type="spellStart"/>
      <w:r>
        <w:rPr>
          <w:rFonts w:ascii="Times New Roman" w:hAnsi="Times New Roman" w:cs="Times New Roman"/>
          <w:b/>
          <w:sz w:val="24"/>
        </w:rPr>
        <w:t>Tisias</w:t>
      </w:r>
      <w:proofErr w:type="spellEnd"/>
      <w:r>
        <w:rPr>
          <w:rFonts w:ascii="Times New Roman" w:hAnsi="Times New Roman" w:cs="Times New Roman"/>
          <w:sz w:val="24"/>
        </w:rPr>
        <w:t xml:space="preserve"> does not win his case, that would show him to be a poor, or rather a bad student. (We already know he is poor.) Those who are wise, well know that a teacher is not to be faulted if, in discharging his services well and faithfully, the student is simply too stupid, or too lazy, (or too both) to take advantage of those services, expertly rendered.</w:t>
      </w:r>
    </w:p>
    <w:p w14:paraId="4F786A94" w14:textId="77777777" w:rsidR="0022212B" w:rsidRPr="00BD1EE1" w:rsidRDefault="0022212B" w:rsidP="0022212B">
      <w:pPr>
        <w:tabs>
          <w:tab w:val="left" w:pos="540"/>
        </w:tabs>
        <w:spacing w:after="0" w:line="240" w:lineRule="auto"/>
        <w:rPr>
          <w:rFonts w:ascii="Times New Roman" w:hAnsi="Times New Roman" w:cs="Times New Roman"/>
          <w:sz w:val="10"/>
          <w:szCs w:val="10"/>
        </w:rPr>
      </w:pPr>
    </w:p>
    <w:p w14:paraId="599D9571" w14:textId="77777777" w:rsidR="0022212B" w:rsidRDefault="0022212B" w:rsidP="0022212B">
      <w:pPr>
        <w:tabs>
          <w:tab w:val="left" w:pos="540"/>
        </w:tabs>
        <w:spacing w:after="0" w:line="240" w:lineRule="auto"/>
        <w:rPr>
          <w:rFonts w:ascii="Times New Roman" w:hAnsi="Times New Roman" w:cs="Times New Roman"/>
          <w:sz w:val="24"/>
        </w:rPr>
      </w:pPr>
      <w:r>
        <w:rPr>
          <w:rFonts w:ascii="Times New Roman" w:hAnsi="Times New Roman" w:cs="Times New Roman"/>
          <w:sz w:val="24"/>
        </w:rPr>
        <w:t xml:space="preserve">But even this is unnecessary to my case. For a ruling against </w:t>
      </w:r>
      <w:proofErr w:type="spellStart"/>
      <w:r>
        <w:rPr>
          <w:rFonts w:ascii="Times New Roman" w:hAnsi="Times New Roman" w:cs="Times New Roman"/>
          <w:b/>
          <w:sz w:val="24"/>
        </w:rPr>
        <w:t>Tisias</w:t>
      </w:r>
      <w:proofErr w:type="spellEnd"/>
      <w:r>
        <w:rPr>
          <w:rFonts w:ascii="Times New Roman" w:hAnsi="Times New Roman" w:cs="Times New Roman"/>
          <w:sz w:val="24"/>
        </w:rPr>
        <w:t xml:space="preserve"> is a ruling in favor of me. Such a ruling would, of course, mean that </w:t>
      </w:r>
      <w:proofErr w:type="spellStart"/>
      <w:r>
        <w:rPr>
          <w:rFonts w:ascii="Times New Roman" w:hAnsi="Times New Roman" w:cs="Times New Roman"/>
          <w:b/>
          <w:sz w:val="24"/>
        </w:rPr>
        <w:t>Tisias</w:t>
      </w:r>
      <w:proofErr w:type="spellEnd"/>
      <w:r>
        <w:rPr>
          <w:rFonts w:ascii="Times New Roman" w:hAnsi="Times New Roman" w:cs="Times New Roman"/>
          <w:sz w:val="24"/>
        </w:rPr>
        <w:t xml:space="preserve"> must pay my tuition. In either case, then, my tuition should be paid.</w:t>
      </w:r>
    </w:p>
    <w:p w14:paraId="0D7AFC8D" w14:textId="77777777" w:rsidR="0022212B" w:rsidRDefault="0022212B" w:rsidP="0022212B">
      <w:pPr>
        <w:tabs>
          <w:tab w:val="left" w:pos="540"/>
        </w:tabs>
        <w:spacing w:after="0" w:line="240" w:lineRule="auto"/>
        <w:rPr>
          <w:rFonts w:ascii="Times New Roman" w:hAnsi="Times New Roman" w:cs="Times New Roman"/>
          <w:b/>
          <w:sz w:val="24"/>
        </w:rPr>
      </w:pPr>
      <w:r>
        <w:rPr>
          <w:rFonts w:ascii="Times New Roman" w:hAnsi="Times New Roman" w:cs="Times New Roman"/>
          <w:b/>
          <w:sz w:val="24"/>
        </w:rPr>
        <w:t xml:space="preserve"> </w:t>
      </w:r>
    </w:p>
    <w:p w14:paraId="4237614C" w14:textId="77777777" w:rsidR="0022212B" w:rsidRDefault="0022212B" w:rsidP="0022212B">
      <w:pPr>
        <w:tabs>
          <w:tab w:val="left" w:pos="540"/>
        </w:tabs>
        <w:spacing w:after="0" w:line="240" w:lineRule="auto"/>
        <w:rPr>
          <w:rFonts w:ascii="Times New Roman" w:hAnsi="Times New Roman" w:cs="Times New Roman"/>
          <w:b/>
          <w:sz w:val="24"/>
        </w:rPr>
      </w:pPr>
      <w:bookmarkStart w:id="0" w:name="_GoBack"/>
      <w:bookmarkEnd w:id="0"/>
      <w:r w:rsidRPr="00AA5BBE">
        <w:rPr>
          <w:rFonts w:ascii="Times New Roman" w:hAnsi="Times New Roman" w:cs="Times New Roman"/>
          <w:b/>
          <w:sz w:val="24"/>
          <w:highlight w:val="yellow"/>
        </w:rPr>
        <w:t>Who do you think will win the law case and why? Explain!</w:t>
      </w:r>
    </w:p>
    <w:p w14:paraId="619C83AA" w14:textId="77777777" w:rsidR="0022212B" w:rsidRDefault="0022212B" w:rsidP="0022212B">
      <w:pPr>
        <w:tabs>
          <w:tab w:val="left" w:pos="540"/>
        </w:tabs>
        <w:spacing w:after="0" w:line="36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w:t>
      </w:r>
    </w:p>
    <w:p w14:paraId="4C73EF8B" w14:textId="77777777" w:rsidR="00B82F03" w:rsidRDefault="0022212B" w:rsidP="0022212B">
      <w:pPr>
        <w:tabs>
          <w:tab w:val="left" w:pos="540"/>
        </w:tabs>
        <w:spacing w:after="0" w:line="36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w:t>
      </w:r>
    </w:p>
    <w:p w14:paraId="16B978B9" w14:textId="77777777" w:rsidR="0022212B" w:rsidRPr="0022212B" w:rsidRDefault="0022212B" w:rsidP="0022212B">
      <w:pPr>
        <w:tabs>
          <w:tab w:val="left" w:pos="540"/>
        </w:tabs>
        <w:spacing w:after="0" w:line="36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w:t>
      </w:r>
    </w:p>
    <w:sectPr w:rsidR="0022212B" w:rsidRPr="0022212B" w:rsidSect="0022212B">
      <w:headerReference w:type="default" r:id="rId7"/>
      <w:pgSz w:w="12240" w:h="15840"/>
      <w:pgMar w:top="1296" w:right="1152"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B5E0" w14:textId="77777777" w:rsidR="004537B7" w:rsidRDefault="004537B7" w:rsidP="0022212B">
      <w:pPr>
        <w:spacing w:after="0" w:line="240" w:lineRule="auto"/>
      </w:pPr>
      <w:r>
        <w:separator/>
      </w:r>
    </w:p>
  </w:endnote>
  <w:endnote w:type="continuationSeparator" w:id="0">
    <w:p w14:paraId="6743C521" w14:textId="77777777" w:rsidR="004537B7" w:rsidRDefault="004537B7" w:rsidP="0022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4E8B6" w14:textId="77777777" w:rsidR="004537B7" w:rsidRDefault="004537B7" w:rsidP="0022212B">
      <w:pPr>
        <w:spacing w:after="0" w:line="240" w:lineRule="auto"/>
      </w:pPr>
      <w:r>
        <w:separator/>
      </w:r>
    </w:p>
  </w:footnote>
  <w:footnote w:type="continuationSeparator" w:id="0">
    <w:p w14:paraId="351D2B9A" w14:textId="77777777" w:rsidR="004537B7" w:rsidRDefault="004537B7" w:rsidP="0022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B100" w14:textId="77777777" w:rsidR="003A220B" w:rsidRDefault="0022212B">
    <w:pPr>
      <w:pStyle w:val="Header"/>
    </w:pPr>
    <w:r>
      <w:t xml:space="preserve">E 101_ Rhetorical Case: </w:t>
    </w:r>
    <w:r w:rsidRPr="0022212B">
      <w:rPr>
        <w:b/>
      </w:rPr>
      <w:t>The Rhetoric of Sophists</w:t>
    </w:r>
    <w:r w:rsidR="00907C4D" w:rsidRPr="0022212B">
      <w:rPr>
        <w:b/>
      </w:rPr>
      <w:tab/>
    </w:r>
    <w:r w:rsidR="00907C4D">
      <w:tab/>
      <w:t>Yegoryan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2B"/>
    <w:rsid w:val="0022212B"/>
    <w:rsid w:val="004537B7"/>
    <w:rsid w:val="00545497"/>
    <w:rsid w:val="00907C4D"/>
    <w:rsid w:val="00AA5BBE"/>
    <w:rsid w:val="00B82F03"/>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95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2B"/>
  </w:style>
  <w:style w:type="paragraph" w:styleId="Footer">
    <w:name w:val="footer"/>
    <w:basedOn w:val="Normal"/>
    <w:link w:val="FooterChar"/>
    <w:uiPriority w:val="99"/>
    <w:unhideWhenUsed/>
    <w:rsid w:val="0022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CEC0-A519-4C47-8BA2-FB9820EC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Humanities Podium</cp:lastModifiedBy>
  <cp:revision>2</cp:revision>
  <dcterms:created xsi:type="dcterms:W3CDTF">2019-10-29T16:27:00Z</dcterms:created>
  <dcterms:modified xsi:type="dcterms:W3CDTF">2019-10-29T16:27:00Z</dcterms:modified>
</cp:coreProperties>
</file>